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7E9" w:rsidRPr="003C47E9" w:rsidRDefault="003C47E9" w:rsidP="003C4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CH"/>
        </w:rPr>
      </w:pPr>
      <w:proofErr w:type="spellStart"/>
      <w:proofErr w:type="gramStart"/>
      <w:r w:rsidRPr="003C47E9">
        <w:rPr>
          <w:rFonts w:ascii="Helvetica" w:eastAsia="Times New Roman" w:hAnsi="Helvetica" w:cs="Times New Roman"/>
          <w:color w:val="000101"/>
          <w:sz w:val="17"/>
          <w:szCs w:val="17"/>
          <w:shd w:val="clear" w:color="auto" w:fill="FFFFFF"/>
          <w:lang w:eastAsia="it-CH"/>
        </w:rPr>
        <w:t>Tag:</w:t>
      </w:r>
      <w:hyperlink r:id="rId4" w:history="1">
        <w:r w:rsidRPr="003C47E9">
          <w:rPr>
            <w:rFonts w:ascii="Helvetica" w:eastAsia="Times New Roman" w:hAnsi="Helvetica" w:cs="Times New Roman"/>
            <w:color w:val="808080"/>
            <w:sz w:val="17"/>
            <w:szCs w:val="17"/>
            <w:u w:val="single"/>
            <w:shd w:val="clear" w:color="auto" w:fill="FFFFFF"/>
            <w:lang w:eastAsia="it-CH"/>
          </w:rPr>
          <w:t>LOGISTICA</w:t>
        </w:r>
        <w:proofErr w:type="spellEnd"/>
        <w:proofErr w:type="gramEnd"/>
      </w:hyperlink>
    </w:p>
    <w:p w:rsidR="003C47E9" w:rsidRPr="003C47E9" w:rsidRDefault="003C47E9" w:rsidP="003C47E9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555555"/>
          <w:sz w:val="27"/>
          <w:szCs w:val="27"/>
          <w:lang w:eastAsia="it-CH"/>
        </w:rPr>
      </w:pPr>
      <w:r w:rsidRPr="003C47E9">
        <w:rPr>
          <w:rFonts w:ascii="Helvetica" w:eastAsia="Times New Roman" w:hAnsi="Helvetica" w:cs="Times New Roman"/>
          <w:b/>
          <w:bCs/>
          <w:color w:val="555555"/>
          <w:sz w:val="27"/>
          <w:szCs w:val="27"/>
          <w:lang w:eastAsia="it-CH"/>
        </w:rPr>
        <w:t>Agenti Marittimi di Ancona: servono misure immediate di abbattimento dei costi</w:t>
      </w:r>
    </w:p>
    <w:p w:rsidR="003C47E9" w:rsidRPr="003C47E9" w:rsidRDefault="003C47E9" w:rsidP="003C47E9">
      <w:pPr>
        <w:shd w:val="clear" w:color="auto" w:fill="FFFFFF"/>
        <w:spacing w:before="75" w:line="270" w:lineRule="atLeast"/>
        <w:rPr>
          <w:rFonts w:ascii="Helvetica" w:eastAsia="Times New Roman" w:hAnsi="Helvetica" w:cs="Times New Roman"/>
          <w:color w:val="555555"/>
          <w:sz w:val="20"/>
          <w:szCs w:val="20"/>
          <w:lang w:eastAsia="it-CH"/>
        </w:rPr>
      </w:pPr>
      <w:r w:rsidRPr="003C47E9">
        <w:rPr>
          <w:rFonts w:ascii="Helvetica" w:eastAsia="Times New Roman" w:hAnsi="Helvetica" w:cs="Times New Roman"/>
          <w:color w:val="555555"/>
          <w:sz w:val="20"/>
          <w:szCs w:val="20"/>
          <w:lang w:eastAsia="it-CH"/>
        </w:rPr>
        <w:t>(FERPRESS) – Ancona, 14 MAG – Ancona affronta l’emergenza e chiede all’Autorità di Sistema Portuale misure immediate di abbattimento dei costi che consentano di recuperare rapidamente tutte le direttrici di traffico che fanno capolinea nello scalo dorico, nonché la predisposizione e attuazione di quei protocolli di sicurezza contro il Covid-19 che risultano di importanza vitale specie nel terminal passeggeri in considerazione del fatto che Albania e Croazia hanno appena ripristinato i loro collegamenti con l’Italia.</w:t>
      </w:r>
    </w:p>
    <w:p w:rsidR="00AE7E09" w:rsidRDefault="00AE7E09">
      <w:bookmarkStart w:id="0" w:name="_GoBack"/>
      <w:bookmarkEnd w:id="0"/>
    </w:p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E9"/>
    <w:rsid w:val="0011531C"/>
    <w:rsid w:val="003C47E9"/>
    <w:rsid w:val="006A4389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E44BD7-069B-4534-990F-008FE11C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3C4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3C47E9"/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customStyle="1" w:styleId="category">
    <w:name w:val="category"/>
    <w:basedOn w:val="Carpredefinitoparagrafo"/>
    <w:rsid w:val="003C47E9"/>
  </w:style>
  <w:style w:type="character" w:styleId="Collegamentoipertestuale">
    <w:name w:val="Hyperlink"/>
    <w:basedOn w:val="Carpredefinitoparagrafo"/>
    <w:uiPriority w:val="99"/>
    <w:semiHidden/>
    <w:unhideWhenUsed/>
    <w:rsid w:val="003C47E9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3C4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30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erpress.it/tag/logistica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2020-05-14T10:53:00Z</dcterms:created>
  <dcterms:modified xsi:type="dcterms:W3CDTF">2020-05-14T10:54:00Z</dcterms:modified>
</cp:coreProperties>
</file>